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 w:before="240" w:after="120"/>
        <w:ind w:right="-15"/>
        <w:jc w:val="center"/>
        <w:rPr>
          <w:rFonts w:ascii="Calibri" w:hAnsi="Calibri"/>
          <w:color w:themeColor="text1" w:val="000000"/>
        </w:rPr>
      </w:pPr>
      <w:r>
        <w:rPr>
          <w:rFonts w:ascii="Calibri" w:hAnsi="Calibri"/>
          <w:color w:themeColor="text1" w:val="000000"/>
        </w:rPr>
        <w:t>(PAPEL TIMBRADO DA EMPRESA)</w:t>
      </w:r>
    </w:p>
    <w:p>
      <w:pPr>
        <w:pStyle w:val="Standard"/>
        <w:spacing w:lineRule="auto" w:line="276" w:before="240" w:after="120"/>
        <w:ind w:right="-15"/>
        <w:jc w:val="center"/>
        <w:rPr>
          <w:rFonts w:ascii="Calibri" w:hAnsi="Calibri" w:eastAsia="Times New Roman" w:cs="Times New Roman"/>
          <w:color w:themeColor="text1" w:val="000000"/>
        </w:rPr>
      </w:pPr>
      <w:r>
        <w:rPr>
          <w:rFonts w:ascii="Calibri" w:hAnsi="Calibri"/>
          <w:b/>
          <w:bCs/>
          <w:color w:themeColor="text1" w:val="000000"/>
        </w:rPr>
        <w:t>ANEXO IV – Edital de Pregão Eletrônico SRRF03 Nº 900</w:t>
      </w:r>
      <w:r>
        <w:rPr>
          <w:rFonts w:ascii="Calibri" w:hAnsi="Calibri"/>
          <w:b/>
          <w:bCs/>
          <w:color w:themeColor="text1" w:val="000000"/>
        </w:rPr>
        <w:t>10</w:t>
      </w:r>
      <w:r>
        <w:rPr>
          <w:rFonts w:ascii="Calibri" w:hAnsi="Calibri"/>
          <w:b/>
          <w:bCs/>
          <w:color w:themeColor="text1" w:val="000000"/>
        </w:rPr>
        <w:t>/2024</w:t>
      </w:r>
      <w:r>
        <w:rPr/>
        <w:br/>
      </w:r>
    </w:p>
    <w:p>
      <w:pPr>
        <w:pStyle w:val="Standard"/>
        <w:spacing w:lineRule="auto" w:line="276" w:before="240" w:after="120"/>
        <w:ind w:right="-15"/>
        <w:jc w:val="center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themeColor="text1" w:val="000000"/>
        </w:rPr>
        <w:t>PROPOSTA DE PREÇOS (MODELO)</w:t>
      </w:r>
    </w:p>
    <w:p>
      <w:pPr>
        <w:pStyle w:val="Standard"/>
        <w:spacing w:lineRule="auto" w:line="360" w:before="170" w:after="57"/>
        <w:ind w:firstLine="709" w:left="284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Apresentamos a nossa proposta referente à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prestação de serviços continuados </w:t>
      </w:r>
      <w:r>
        <w:rPr>
          <w:rFonts w:cs="Calibri" w:ascii="Calibri" w:hAnsi="Calibri" w:asciiTheme="minorHAnsi" w:cstheme="minorHAnsi" w:hAnsiTheme="minorHAnsi"/>
          <w:b/>
          <w:bCs/>
          <w:iCs/>
          <w:sz w:val="22"/>
          <w:szCs w:val="22"/>
        </w:rPr>
        <w:t xml:space="preserve">de segurança e vigilância armada, com regime de dedicação exclusiva de mão de obra,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conforme especificações constantes do Edital do Pregão Eletrônico SRRF03 nº 90010/2024 e seus anexos. Nossos preços são os constantes no quadro abaixo:</w:t>
      </w:r>
    </w:p>
    <w:tbl>
      <w:tblPr>
        <w:tblStyle w:val="Tabelacomgrade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9"/>
        <w:gridCol w:w="901"/>
        <w:gridCol w:w="1530"/>
        <w:gridCol w:w="1365"/>
        <w:gridCol w:w="946"/>
        <w:gridCol w:w="2079"/>
        <w:gridCol w:w="1847"/>
      </w:tblGrid>
      <w:tr>
        <w:trPr/>
        <w:tc>
          <w:tcPr>
            <w:tcW w:w="959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Yu Mincho" w:cs="Calibri" w:ascii="Calibri" w:hAnsi="Calibri" w:asciiTheme="minorHAnsi" w:cstheme="minorHAnsi" w:hAnsiTheme="minorHAnsi"/>
                <w:b/>
                <w:bCs/>
                <w:sz w:val="20"/>
                <w:szCs w:val="20"/>
                <w:lang w:val="pt-BR"/>
              </w:rPr>
              <w:t>GRUPO</w:t>
            </w:r>
          </w:p>
        </w:tc>
        <w:tc>
          <w:tcPr>
            <w:tcW w:w="901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Yu Mincho" w:cs="Calibri" w:ascii="Calibri" w:hAnsi="Calibri" w:asciiTheme="minorHAnsi" w:cstheme="minorHAnsi" w:hAnsiTheme="minorHAnsi"/>
                <w:b/>
                <w:bCs/>
                <w:sz w:val="20"/>
                <w:szCs w:val="20"/>
                <w:lang w:val="pt-BR"/>
              </w:rPr>
              <w:t>ITEM</w:t>
            </w:r>
          </w:p>
        </w:tc>
        <w:tc>
          <w:tcPr>
            <w:tcW w:w="1530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Yu Mincho" w:cs="Calibri" w:ascii="Calibri" w:hAnsi="Calibri" w:asciiTheme="minorHAnsi" w:cstheme="minorHAnsi" w:hAnsiTheme="minorHAnsi"/>
                <w:b/>
                <w:bCs/>
                <w:sz w:val="20"/>
                <w:szCs w:val="20"/>
                <w:lang w:val="pt-BR"/>
              </w:rPr>
              <w:t>ESPECIFICAÇÃO</w:t>
            </w:r>
          </w:p>
        </w:tc>
        <w:tc>
          <w:tcPr>
            <w:tcW w:w="1365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Yu Mincho" w:cs="Calibri" w:ascii="Calibri" w:hAnsi="Calibri" w:asciiTheme="minorHAnsi" w:cstheme="minorHAnsi" w:hAnsiTheme="minorHAnsi"/>
                <w:b/>
                <w:bCs/>
                <w:sz w:val="20"/>
                <w:szCs w:val="20"/>
                <w:lang w:val="pt-BR"/>
              </w:rPr>
              <w:t>UNIDADE DE MEDIDA</w:t>
            </w:r>
          </w:p>
        </w:tc>
        <w:tc>
          <w:tcPr>
            <w:tcW w:w="946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Yu Mincho" w:cs="Calibri" w:ascii="Calibri" w:hAnsi="Calibri" w:asciiTheme="minorHAnsi" w:cstheme="minorHAnsi" w:hAnsiTheme="minorHAnsi"/>
                <w:b/>
                <w:bCs/>
                <w:sz w:val="20"/>
                <w:szCs w:val="20"/>
                <w:lang w:val="pt-BR"/>
              </w:rPr>
              <w:t>QTD.</w:t>
            </w:r>
          </w:p>
        </w:tc>
        <w:tc>
          <w:tcPr>
            <w:tcW w:w="2079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Yu Mincho" w:cs="Calibri" w:ascii="Calibri" w:hAnsi="Calibri" w:asciiTheme="minorHAnsi" w:cstheme="minorHAnsi" w:hAnsiTheme="minorHAnsi"/>
                <w:b/>
                <w:bCs/>
                <w:sz w:val="20"/>
                <w:szCs w:val="20"/>
                <w:lang w:val="pt-BR"/>
              </w:rPr>
              <w:t>VALOR UNITÁRIO DE 01 POSTO (12 MESES)</w:t>
            </w:r>
          </w:p>
        </w:tc>
        <w:tc>
          <w:tcPr>
            <w:tcW w:w="1847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Yu Mincho" w:cs="Calibri" w:ascii="Calibri" w:hAnsi="Calibri" w:asciiTheme="minorHAnsi" w:cstheme="minorHAnsi" w:hAnsiTheme="minorHAnsi"/>
                <w:b/>
                <w:bCs/>
                <w:sz w:val="20"/>
                <w:szCs w:val="20"/>
                <w:lang w:val="pt-BR"/>
              </w:rPr>
              <w:t>VALOR TOTAL DOS POSTOS (12 MESES)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901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530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365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946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2079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847" w:type="dxa"/>
            <w:tcBorders/>
          </w:tcPr>
          <w:p>
            <w:pPr>
              <w:pStyle w:val="Standard"/>
              <w:widowControl/>
              <w:suppressAutoHyphens w:val="true"/>
              <w:spacing w:lineRule="auto" w:line="360" w:before="170" w:after="57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</w:tbl>
    <w:p>
      <w:pPr>
        <w:pStyle w:val="Standard"/>
        <w:spacing w:lineRule="auto" w:line="360" w:before="170" w:after="57"/>
        <w:jc w:val="both"/>
        <w:rPr>
          <w:rFonts w:ascii="Times New Roman" w:hAnsi="Times New Roman"/>
          <w:b/>
          <w:bCs/>
          <w:color w:themeColor="text1" w:val="000000"/>
          <w:sz w:val="20"/>
          <w:szCs w:val="20"/>
        </w:rPr>
      </w:pPr>
      <w:r>
        <w:rPr>
          <w:rFonts w:ascii="Times New Roman" w:hAnsi="Times New Roman"/>
          <w:b/>
          <w:bCs/>
          <w:color w:themeColor="text1" w:val="000000"/>
          <w:sz w:val="20"/>
          <w:szCs w:val="20"/>
        </w:rPr>
      </w:r>
    </w:p>
    <w:p>
      <w:pPr>
        <w:pStyle w:val="Standard"/>
        <w:spacing w:lineRule="auto" w:line="360" w:before="170" w:after="57"/>
        <w:jc w:val="both"/>
        <w:rPr>
          <w:rFonts w:ascii="Calibri" w:hAnsi="Calibri" w:cs="Calibri" w:asciiTheme="minorHAnsi" w:cstheme="minorHAnsi" w:hAnsiTheme="minorHAnsi"/>
          <w:color w:val="000000"/>
          <w:sz w:val="20"/>
          <w:szCs w:val="20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color w:themeColor="text1" w:val="000000"/>
          <w:sz w:val="20"/>
          <w:szCs w:val="20"/>
        </w:rPr>
        <w:t>Validade da Proposta</w:t>
      </w:r>
      <w:r>
        <w:rPr>
          <w:rFonts w:cs="Calibri" w:ascii="Calibri" w:hAnsi="Calibri" w:asciiTheme="minorHAnsi" w:cstheme="minorHAnsi" w:hAnsiTheme="minorHAnsi"/>
          <w:color w:themeColor="text1" w:val="000000"/>
          <w:sz w:val="20"/>
          <w:szCs w:val="20"/>
          <w:u w:val="single"/>
        </w:rPr>
        <w:t>: mínimo de 60 (sessenta) dias, a contar da data da abertura da sessão pública;</w:t>
      </w:r>
    </w:p>
    <w:p>
      <w:pPr>
        <w:pStyle w:val="ListParagraph"/>
        <w:numPr>
          <w:ilvl w:val="0"/>
          <w:numId w:val="1"/>
        </w:numPr>
        <w:spacing w:before="0" w:after="0"/>
        <w:ind w:hanging="357" w:left="283" w:right="-143"/>
        <w:contextualSpacing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Os preços indicados na proposta incluem todos os custos, benefícios, encargos, tributos e demais contribuições pertinentes;</w:t>
      </w:r>
    </w:p>
    <w:p>
      <w:pPr>
        <w:pStyle w:val="ListParagraph"/>
        <w:numPr>
          <w:ilvl w:val="0"/>
          <w:numId w:val="1"/>
        </w:numPr>
        <w:spacing w:before="0" w:after="0"/>
        <w:ind w:hanging="357" w:left="283" w:right="-1"/>
        <w:contextualSpacing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>Conhece a legislação de regência desta licitação e que os serviços serão fornecidos de acordo com as condições estabelecidas neste Edital e seus anexos;</w:t>
      </w:r>
    </w:p>
    <w:p>
      <w:pPr>
        <w:pStyle w:val="ListParagraph"/>
        <w:numPr>
          <w:ilvl w:val="0"/>
          <w:numId w:val="1"/>
        </w:numPr>
        <w:spacing w:before="0" w:after="0"/>
        <w:ind w:hanging="357" w:left="283"/>
        <w:contextualSpacing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bCs/>
          <w:color w:themeColor="text1" w:val="000000"/>
          <w:sz w:val="20"/>
          <w:szCs w:val="20"/>
        </w:rPr>
        <w:t>Dados da empresa:</w:t>
      </w:r>
    </w:p>
    <w:p>
      <w:pPr>
        <w:pStyle w:val="Normal"/>
        <w:ind w:left="284"/>
        <w:rPr>
          <w:rFonts w:ascii="Calibri" w:hAnsi="Calibri" w:cs="Calibri" w:asciiTheme="minorHAnsi" w:cstheme="minorHAnsi" w:hAnsiTheme="minorHAnsi"/>
          <w:color w:themeColor="text1" w:val="000000"/>
          <w:sz w:val="20"/>
          <w:szCs w:val="20"/>
        </w:rPr>
      </w:pPr>
      <w:bookmarkStart w:id="0" w:name="_Hlk80960523"/>
      <w:r>
        <w:rPr>
          <w:rFonts w:cs="Calibri" w:ascii="Calibri" w:hAnsi="Calibri" w:asciiTheme="minorHAnsi" w:cstheme="minorHAnsi" w:hAnsiTheme="minorHAnsi"/>
          <w:color w:themeColor="text1" w:val="000000"/>
          <w:sz w:val="20"/>
          <w:szCs w:val="20"/>
        </w:rPr>
        <w:t>Razão Social:</w:t>
      </w:r>
      <w:bookmarkEnd w:id="0"/>
    </w:p>
    <w:p>
      <w:pPr>
        <w:pStyle w:val="Normal"/>
        <w:ind w:left="284"/>
        <w:rPr>
          <w:rFonts w:ascii="Calibri" w:hAnsi="Calibri" w:cs="Calibri" w:asciiTheme="minorHAnsi" w:cstheme="minorHAnsi" w:hAnsiTheme="minorHAnsi"/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CNPJ:</w:t>
      </w:r>
    </w:p>
    <w:p>
      <w:pPr>
        <w:pStyle w:val="Normal"/>
        <w:ind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 xml:space="preserve">Nome Fantasia: </w:t>
      </w:r>
    </w:p>
    <w:p>
      <w:pPr>
        <w:pStyle w:val="Normal"/>
        <w:ind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Inscrição Estadual/Inscrição Municipal:</w:t>
      </w:r>
    </w:p>
    <w:p>
      <w:pPr>
        <w:pStyle w:val="Normal"/>
        <w:ind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Endereço Completo:</w:t>
      </w:r>
    </w:p>
    <w:p>
      <w:pPr>
        <w:pStyle w:val="Normal"/>
        <w:ind w:left="284"/>
        <w:rPr>
          <w:rFonts w:ascii="Calibri" w:hAnsi="Calibri" w:cs="Calibri" w:asciiTheme="minorHAnsi" w:cstheme="minorHAnsi" w:hAnsiTheme="minorHAnsi"/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E-mail:</w:t>
      </w:r>
    </w:p>
    <w:p>
      <w:pPr>
        <w:pStyle w:val="Normal"/>
        <w:ind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Telefones:</w:t>
      </w:r>
    </w:p>
    <w:p>
      <w:pPr>
        <w:pStyle w:val="Normal"/>
        <w:ind w:left="284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Representante(s) Legal(is):</w:t>
      </w:r>
    </w:p>
    <w:p>
      <w:pPr>
        <w:pStyle w:val="Normal"/>
        <w:ind w:left="284"/>
        <w:rPr>
          <w:rFonts w:ascii="Calibri" w:hAnsi="Calibri" w:cs="Calibri" w:asciiTheme="minorHAnsi" w:cstheme="minorHAnsi" w:hAnsiTheme="minorHAnsi"/>
          <w:color w:themeColor="text1"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themeColor="text1" w:val="000000"/>
          <w:sz w:val="20"/>
          <w:szCs w:val="20"/>
        </w:rPr>
        <w:t>CPF/RG:</w:t>
      </w:r>
    </w:p>
    <w:p>
      <w:pPr>
        <w:pStyle w:val="ListParagraph"/>
        <w:numPr>
          <w:ilvl w:val="0"/>
          <w:numId w:val="1"/>
        </w:numPr>
        <w:spacing w:before="0" w:after="0"/>
        <w:ind w:hanging="360" w:left="284"/>
        <w:contextualSpacing/>
        <w:rPr>
          <w:rFonts w:ascii="Calibri" w:hAnsi="Calibri" w:cs="Calibri" w:asciiTheme="minorHAnsi" w:cstheme="minorHAnsi" w:hAnsiTheme="minorHAnsi"/>
          <w:b/>
          <w:bCs/>
          <w:color w:themeColor="text1"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bCs/>
          <w:color w:themeColor="text1" w:val="000000"/>
          <w:sz w:val="20"/>
          <w:szCs w:val="20"/>
        </w:rPr>
        <w:t>Dados Bancários da empresa para pagamento:</w:t>
      </w:r>
    </w:p>
    <w:p>
      <w:pPr>
        <w:pStyle w:val="ListParagraph"/>
        <w:ind w:left="284"/>
        <w:rPr>
          <w:rFonts w:ascii="Calibri" w:hAnsi="Calibri" w:cs="Calibri" w:asciiTheme="minorHAnsi" w:cstheme="minorHAnsi" w:hAnsiTheme="minorHAnsi"/>
          <w:color w:themeColor="text1"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themeColor="text1" w:val="000000"/>
          <w:sz w:val="20"/>
          <w:szCs w:val="20"/>
        </w:rPr>
        <w:t>Banco/código</w:t>
      </w:r>
    </w:p>
    <w:p>
      <w:pPr>
        <w:pStyle w:val="ListParagraph"/>
        <w:ind w:left="284"/>
        <w:rPr>
          <w:rFonts w:ascii="Calibri" w:hAnsi="Calibri" w:cs="Calibri" w:asciiTheme="minorHAnsi" w:cstheme="minorHAnsi" w:hAnsiTheme="minorHAnsi"/>
          <w:color w:themeColor="text1"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themeColor="text1" w:val="000000"/>
          <w:sz w:val="20"/>
          <w:szCs w:val="20"/>
        </w:rPr>
        <w:t>Agência/código:</w:t>
      </w:r>
    </w:p>
    <w:p>
      <w:pPr>
        <w:pStyle w:val="ListParagraph"/>
        <w:ind w:left="284"/>
        <w:rPr>
          <w:rFonts w:ascii="Calibri" w:hAnsi="Calibri" w:cs="Calibri" w:asciiTheme="minorHAnsi" w:cstheme="minorHAnsi" w:hAnsiTheme="minorHAnsi"/>
          <w:color w:themeColor="text1" w:val="000000"/>
          <w:sz w:val="20"/>
          <w:szCs w:val="20"/>
        </w:rPr>
      </w:pPr>
      <w:bookmarkStart w:id="1" w:name="_Hlk80960509"/>
      <w:r>
        <w:rPr>
          <w:rFonts w:cs="Calibri" w:ascii="Calibri" w:hAnsi="Calibri" w:asciiTheme="minorHAnsi" w:cstheme="minorHAnsi" w:hAnsiTheme="minorHAnsi"/>
          <w:color w:themeColor="text1" w:val="000000"/>
          <w:sz w:val="20"/>
          <w:szCs w:val="20"/>
        </w:rPr>
        <w:t>Conta Corrente</w:t>
      </w:r>
      <w:bookmarkEnd w:id="1"/>
    </w:p>
    <w:p>
      <w:pPr>
        <w:pStyle w:val="Standard"/>
        <w:spacing w:lineRule="auto" w:line="276" w:before="240" w:after="12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spacing w:lineRule="auto" w:line="276" w:before="240" w:after="1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Cidade/Estado, ....... de ………… de 2024</w:t>
      </w:r>
    </w:p>
    <w:p>
      <w:pPr>
        <w:pStyle w:val="Standard"/>
        <w:spacing w:lineRule="auto" w:line="276" w:before="240" w:after="120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Assinatura</w:t>
      </w:r>
    </w:p>
    <w:p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da empresa</w:t>
      </w:r>
    </w:p>
    <w:p>
      <w:pPr>
        <w:pStyle w:val="Standard"/>
        <w:jc w:val="center"/>
        <w:rPr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do representante legal</w:t>
      </w:r>
    </w:p>
    <w:sectPr>
      <w:headerReference w:type="default" r:id="rId2"/>
      <w:type w:val="nextPage"/>
      <w:pgSz w:w="11906" w:h="16838"/>
      <w:pgMar w:left="1134" w:right="1134" w:gutter="0" w:header="72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swiss"/>
    <w:pitch w:val="variable"/>
  </w:font>
  <w:font w:name="Helvetica-Bold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Liberation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Ecofont_Spranq_eco_Sans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bookmarkStart w:id="2" w:name="_Hlk126657607"/>
    <w:r>
      <w:rPr/>
      <w:drawing>
        <wp:inline distT="0" distB="0" distL="0" distR="0">
          <wp:extent cx="5667375" cy="600075"/>
          <wp:effectExtent l="0" t="0" r="0" b="0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i w:val="false"/>
        <w:b w:val="false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9" w:hanging="504"/>
      </w:pPr>
      <w:rPr>
        <w:i w:val="false"/>
        <w:iCs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lang w:val="pt-BR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Heading1">
    <w:name w:val="Heading 1"/>
    <w:basedOn w:val="Standard"/>
    <w:next w:val="Standard"/>
    <w:uiPriority w:val="9"/>
    <w:qFormat/>
    <w:pPr>
      <w:keepNext w:val="true"/>
      <w:keepLines/>
      <w:spacing w:before="480" w:after="120"/>
      <w:outlineLvl w:val="0"/>
    </w:pPr>
    <w:rPr>
      <w:rFonts w:ascii="Cambria" w:hAnsi="Cambria" w:eastAsia="MS Gothic" w:cs="Times New Roman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Normaltextrun" w:customStyle="1">
    <w:name w:val="normaltextrun"/>
    <w:basedOn w:val="DefaultParagraphFont"/>
    <w:qFormat/>
    <w:rPr/>
  </w:style>
  <w:style w:type="character" w:styleId="Character20style" w:customStyle="1">
    <w:name w:val="Character_20_style"/>
    <w:qFormat/>
    <w:rPr/>
  </w:style>
  <w:style w:type="character" w:styleId="RodapChar" w:customStyle="1">
    <w:name w:val="Rodapé Char"/>
    <w:basedOn w:val="DefaultParagraphFont"/>
    <w:uiPriority w:val="99"/>
    <w:qFormat/>
    <w:rsid w:val="000b39fa"/>
    <w:rPr>
      <w:kern w:val="2"/>
      <w:sz w:val="24"/>
      <w:szCs w:val="24"/>
      <w:lang w:eastAsia="zh-CN" w:bidi="hi-I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341dd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sid w:val="008341dd"/>
    <w:rPr>
      <w:rFonts w:cs="Mangal"/>
      <w:kern w:val="2"/>
      <w:szCs w:val="18"/>
      <w:lang w:eastAsia="zh-CN" w:bidi="hi-IN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8341dd"/>
    <w:rPr>
      <w:rFonts w:cs="Mangal"/>
      <w:b/>
      <w:bCs/>
      <w:kern w:val="2"/>
      <w:szCs w:val="18"/>
      <w:lang w:eastAsia="zh-CN" w:bidi="hi-IN"/>
    </w:rPr>
  </w:style>
  <w:style w:type="character" w:styleId="Fontstyle01" w:customStyle="1">
    <w:name w:val="fontstyle01"/>
    <w:basedOn w:val="DefaultParagraphFont"/>
    <w:qFormat/>
    <w:rsid w:val="001e66eb"/>
    <w:rPr>
      <w:rFonts w:ascii="Helvetica-Bold" w:hAnsi="Helvetica-Bold"/>
      <w:b/>
      <w:bCs/>
      <w:i w:val="false"/>
      <w:iCs w:val="false"/>
      <w:color w:val="000000"/>
      <w:sz w:val="14"/>
      <w:szCs w:val="14"/>
    </w:rPr>
  </w:style>
  <w:style w:type="character" w:styleId="Fontstyle21" w:customStyle="1">
    <w:name w:val="fontstyle21"/>
    <w:basedOn w:val="DefaultParagraphFont"/>
    <w:qFormat/>
    <w:rsid w:val="001e66eb"/>
    <w:rPr>
      <w:rFonts w:ascii="Helvetica" w:hAnsi="Helvetica" w:cs="Helvetica"/>
      <w:b w:val="false"/>
      <w:bCs w:val="false"/>
      <w:i w:val="false"/>
      <w:iCs w:val="false"/>
      <w:color w:val="000000"/>
      <w:sz w:val="14"/>
      <w:szCs w:val="14"/>
    </w:rPr>
  </w:style>
  <w:style w:type="character" w:styleId="Fontstyle31" w:customStyle="1">
    <w:name w:val="fontstyle31"/>
    <w:basedOn w:val="DefaultParagraphFont"/>
    <w:qFormat/>
    <w:rsid w:val="001e66eb"/>
    <w:rPr>
      <w:rFonts w:ascii="LiberationSerif" w:hAnsi="LiberationSerif"/>
      <w:b w:val="false"/>
      <w:bCs w:val="false"/>
      <w:i w:val="false"/>
      <w:iCs w:val="false"/>
      <w:color w:val="000000"/>
      <w:sz w:val="14"/>
      <w:szCs w:val="14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Standard"/>
    <w:qFormat/>
    <w:pPr>
      <w:suppressLineNumbers/>
    </w:pPr>
    <w:rPr/>
  </w:style>
  <w:style w:type="paragraph" w:styleId="Ttulo1" w:customStyle="1">
    <w:name w:val="Título1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Nivel01" w:customStyle="1">
    <w:name w:val="Nivel 01"/>
    <w:basedOn w:val="Heading1"/>
    <w:next w:val="Standard"/>
    <w:qFormat/>
    <w:pPr>
      <w:spacing w:lineRule="auto" w:line="276"/>
      <w:ind w:right="-15"/>
      <w:jc w:val="both"/>
    </w:pPr>
    <w:rPr>
      <w:rFonts w:ascii="Arial" w:hAnsi="Arial" w:eastAsia="Arial"/>
      <w:color w:val="000000"/>
      <w:sz w:val="20"/>
      <w:szCs w:val="20"/>
    </w:rPr>
  </w:style>
  <w:style w:type="paragraph" w:styleId="PADRO" w:customStyle="1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2"/>
      <w:sz w:val="24"/>
      <w:szCs w:val="24"/>
      <w:lang w:val="pt-BR" w:eastAsia="zh-CN" w:bidi="hi-IN"/>
    </w:rPr>
  </w:style>
  <w:style w:type="paragraph" w:styleId="ListParagraph">
    <w:name w:val="List Paragraph"/>
    <w:basedOn w:val="Standard"/>
    <w:uiPriority w:val="34"/>
    <w:qFormat/>
    <w:pPr>
      <w:ind w:left="720"/>
    </w:pPr>
    <w:rPr/>
  </w:style>
  <w:style w:type="paragraph" w:styleId="Contedodatabela" w:customStyle="1">
    <w:name w:val="Conteúdo da tabela"/>
    <w:basedOn w:val="Standard"/>
    <w:qFormat/>
    <w:pPr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paragraph" w:styleId="PargrafodaLista1" w:customStyle="1">
    <w:name w:val="Parágrafo da Lista1"/>
    <w:basedOn w:val="Standard"/>
    <w:qFormat/>
    <w:pPr>
      <w:ind w:left="720"/>
    </w:pPr>
    <w:rPr>
      <w:rFonts w:ascii="Ecofont_Spranq_eco_Sans" w:hAnsi="Ecofont_Spranq_eco_Sans" w:eastAsia="Ecofont_Spranq_eco_Sans" w:cs="Ecofont_Spranq_eco_Sans"/>
    </w:rPr>
  </w:style>
  <w:style w:type="paragraph" w:styleId="CabealhoeRodap" w:customStyle="1">
    <w:name w:val="Cabeçalho e Rodapé"/>
    <w:basedOn w:val="Normal"/>
    <w:qFormat/>
    <w:pPr/>
    <w:rPr/>
  </w:style>
  <w:style w:type="paragraph" w:styleId="Footer">
    <w:name w:val="Footer"/>
    <w:basedOn w:val="Standard"/>
    <w:link w:val="RodapChar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andar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rsid w:val="008341dd"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8341dd"/>
    <w:pPr/>
    <w:rPr>
      <w:b/>
      <w:bCs/>
    </w:rPr>
  </w:style>
  <w:style w:type="paragraph" w:styleId="Nivel1" w:customStyle="1">
    <w:name w:val="Nivel1"/>
    <w:basedOn w:val="Heading1"/>
    <w:qFormat/>
    <w:rsid w:val="00b049d7"/>
    <w:pPr>
      <w:numPr>
        <w:ilvl w:val="0"/>
        <w:numId w:val="2"/>
      </w:numPr>
      <w:suppressAutoHyphens w:val="false"/>
      <w:spacing w:lineRule="auto" w:line="276"/>
      <w:jc w:val="both"/>
      <w:textAlignment w:val="auto"/>
    </w:pPr>
    <w:rPr>
      <w:rFonts w:ascii="Arial" w:hAnsi="Arial" w:eastAsia="" w:eastAsiaTheme="majorEastAsia"/>
      <w:bCs w:val="false"/>
      <w:color w:val="000000"/>
      <w:kern w:val="0"/>
      <w:sz w:val="20"/>
      <w:szCs w:val="20"/>
      <w:lang w:eastAsia="pt-BR" w:bidi="ar-SA"/>
    </w:rPr>
  </w:style>
  <w:style w:type="paragraph" w:styleId="Nivel2" w:customStyle="1">
    <w:name w:val="Nivel 2"/>
    <w:basedOn w:val="Normal"/>
    <w:qFormat/>
    <w:rsid w:val="00b049d7"/>
    <w:pPr>
      <w:numPr>
        <w:ilvl w:val="1"/>
        <w:numId w:val="2"/>
      </w:numPr>
      <w:suppressAutoHyphens w:val="false"/>
      <w:spacing w:lineRule="auto" w:line="276" w:before="120" w:after="120"/>
      <w:jc w:val="both"/>
      <w:textAlignment w:val="auto"/>
    </w:pPr>
    <w:rPr>
      <w:rFonts w:ascii="Arial" w:hAnsi="Arial" w:eastAsia="Times New Roman"/>
      <w:kern w:val="0"/>
      <w:sz w:val="20"/>
      <w:szCs w:val="20"/>
      <w:lang w:eastAsia="pt-BR" w:bidi="ar-SA"/>
    </w:rPr>
  </w:style>
  <w:style w:type="paragraph" w:styleId="Nivel3" w:customStyle="1">
    <w:name w:val="Nivel 3"/>
    <w:basedOn w:val="Nivel2"/>
    <w:qFormat/>
    <w:rsid w:val="00b049d7"/>
    <w:pPr>
      <w:ind w:hanging="0" w:left="567"/>
    </w:pPr>
    <w:rPr>
      <w:color w:val="000000"/>
    </w:rPr>
  </w:style>
  <w:style w:type="paragraph" w:styleId="Nivel4" w:customStyle="1">
    <w:name w:val="Nivel 4"/>
    <w:basedOn w:val="Nivel3"/>
    <w:qFormat/>
    <w:rsid w:val="00b049d7"/>
    <w:pPr>
      <w:tabs>
        <w:tab w:val="clear" w:pos="709"/>
        <w:tab w:val="left" w:pos="360" w:leader="none"/>
      </w:tabs>
      <w:ind w:left="851"/>
    </w:pPr>
    <w:rPr>
      <w:color w:val="auto"/>
    </w:rPr>
  </w:style>
  <w:style w:type="paragraph" w:styleId="Nivel5" w:customStyle="1">
    <w:name w:val="Nivel 5"/>
    <w:basedOn w:val="Nivel4"/>
    <w:qFormat/>
    <w:rsid w:val="00b049d7"/>
    <w:pPr>
      <w:ind w:left="1134"/>
    </w:pPr>
    <w:rPr/>
  </w:style>
  <w:style w:type="paragraph" w:styleId="Revision">
    <w:name w:val="Revision"/>
    <w:uiPriority w:val="99"/>
    <w:semiHidden/>
    <w:qFormat/>
    <w:rsid w:val="004303e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1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b049d7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2" ma:contentTypeDescription="Crie um novo documento." ma:contentTypeScope="" ma:versionID="e970d4b4d248597c2ea81a6e35def1b4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b107c823ad968ac2e685bfa84a2a8210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AEC3B9-ABA1-4128-A625-4B02ABF6BF17}"/>
</file>

<file path=customXml/itemProps2.xml><?xml version="1.0" encoding="utf-8"?>
<ds:datastoreItem xmlns:ds="http://schemas.openxmlformats.org/officeDocument/2006/customXml" ds:itemID="{DF8204A1-4550-41A5-9D55-555FC916D121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efcc2f6-c51e-41b8-a249-f7fc79d3e767"/>
    <ds:schemaRef ds:uri="http://www.w3.org/XML/1998/namespace"/>
    <ds:schemaRef ds:uri="http://purl.org/dc/terms/"/>
    <ds:schemaRef ds:uri="http://schemas.openxmlformats.org/package/2006/metadata/core-properties"/>
    <ds:schemaRef ds:uri="59cd9198-2055-4849-9a35-d90d1fd5cda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Application>LibreOffice/7.6.5.2$Windows_X86_64 LibreOffice_project/38d5f62f85355c192ef5f1dd47c5c0c0c6d6598b</Application>
  <AppVersion>15.0000</AppVersion>
  <Pages>1</Pages>
  <Words>186</Words>
  <Characters>1098</Characters>
  <CharactersWithSpaces>1251</CharactersWithSpaces>
  <Paragraphs>33</Paragraphs>
  <Company>Receita Federal do Brasil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2022-05-04T12:58:00Z</dcterms:created>
  <dc:creator>Roxana Soares Silveira</dc:creator>
  <dc:description/>
  <dc:language>pt-BR</dc:language>
  <cp:lastModifiedBy/>
  <cp:lastPrinted>2024-01-26T20:01:00Z</cp:lastPrinted>
  <dcterms:modified xsi:type="dcterms:W3CDTF">2024-12-04T16:33:40Z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